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DD" w:rsidRPr="00670AD2" w:rsidRDefault="00AB74DD" w:rsidP="00AB74DD">
      <w:pPr>
        <w:jc w:val="center"/>
        <w:rPr>
          <w:b/>
          <w:spacing w:val="50"/>
        </w:rPr>
      </w:pPr>
      <w:r w:rsidRPr="00670AD2">
        <w:rPr>
          <w:b/>
          <w:spacing w:val="50"/>
        </w:rPr>
        <w:t>МУНИЦИПАЛЬНОЕ БЮДЖЕТНОЕ</w:t>
      </w:r>
    </w:p>
    <w:p w:rsidR="00AB74DD" w:rsidRPr="00670AD2" w:rsidRDefault="00AB74DD" w:rsidP="00AB74DD">
      <w:pPr>
        <w:jc w:val="center"/>
        <w:rPr>
          <w:b/>
          <w:spacing w:val="50"/>
        </w:rPr>
      </w:pPr>
      <w:r w:rsidRPr="00670AD2">
        <w:rPr>
          <w:b/>
          <w:spacing w:val="50"/>
        </w:rPr>
        <w:t>ОБЩЕОБРАЗОВАТЕЛЬНОЕ  УЧРЕЖДЕНИЕ</w:t>
      </w:r>
    </w:p>
    <w:p w:rsidR="00AB74DD" w:rsidRPr="00670AD2" w:rsidRDefault="00AB74DD" w:rsidP="00AB74DD">
      <w:pPr>
        <w:jc w:val="center"/>
        <w:rPr>
          <w:b/>
          <w:spacing w:val="50"/>
        </w:rPr>
      </w:pPr>
      <w:r w:rsidRPr="00670AD2">
        <w:rPr>
          <w:b/>
          <w:spacing w:val="50"/>
        </w:rPr>
        <w:t>«ПЯТИХАТСКАЯ ШКОЛА»</w:t>
      </w:r>
    </w:p>
    <w:p w:rsidR="00AB74DD" w:rsidRPr="00670AD2" w:rsidRDefault="00AB74DD" w:rsidP="00AB74DD">
      <w:pPr>
        <w:jc w:val="center"/>
        <w:rPr>
          <w:b/>
          <w:spacing w:val="30"/>
        </w:rPr>
      </w:pPr>
      <w:r w:rsidRPr="00670AD2">
        <w:rPr>
          <w:b/>
          <w:spacing w:val="30"/>
        </w:rPr>
        <w:t>КРАСНОГВАРДЕЙСКОГО РАЙОНА</w:t>
      </w:r>
    </w:p>
    <w:p w:rsidR="00AB74DD" w:rsidRPr="00670AD2" w:rsidRDefault="00AB74DD" w:rsidP="00AB74DD">
      <w:pPr>
        <w:jc w:val="center"/>
        <w:rPr>
          <w:b/>
          <w:spacing w:val="30"/>
        </w:rPr>
      </w:pPr>
      <w:r w:rsidRPr="00670AD2">
        <w:rPr>
          <w:b/>
          <w:spacing w:val="30"/>
        </w:rPr>
        <w:t>РЕСПУБЛИКИ КРЫМ</w:t>
      </w:r>
    </w:p>
    <w:p w:rsidR="00AB74DD" w:rsidRPr="00B1209C" w:rsidRDefault="00AB74DD" w:rsidP="00AB74DD">
      <w:pPr>
        <w:jc w:val="center"/>
        <w:rPr>
          <w:b/>
          <w:sz w:val="28"/>
          <w:szCs w:val="28"/>
        </w:rPr>
      </w:pPr>
    </w:p>
    <w:p w:rsidR="00AB74DD" w:rsidRPr="008626DC" w:rsidRDefault="00AB74DD" w:rsidP="00AB74D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8626DC">
        <w:rPr>
          <w:b/>
          <w:bCs/>
          <w:color w:val="000000"/>
        </w:rPr>
        <w:t xml:space="preserve">Справка </w:t>
      </w:r>
    </w:p>
    <w:p w:rsidR="00AB74DD" w:rsidRDefault="00AB74DD" w:rsidP="00AB74DD">
      <w:pPr>
        <w:rPr>
          <w:b/>
          <w:bCs/>
          <w:i/>
          <w:color w:val="000000"/>
        </w:rPr>
      </w:pPr>
      <w:r w:rsidRPr="00C246C1">
        <w:rPr>
          <w:b/>
          <w:i/>
        </w:rPr>
        <w:t xml:space="preserve">по результатам  проверки  состояния  преподавания  </w:t>
      </w:r>
      <w:r>
        <w:rPr>
          <w:b/>
          <w:i/>
        </w:rPr>
        <w:t xml:space="preserve">русского </w:t>
      </w:r>
      <w:r w:rsidRPr="00C246C1">
        <w:rPr>
          <w:b/>
          <w:i/>
        </w:rPr>
        <w:t xml:space="preserve"> языка </w:t>
      </w:r>
      <w:r>
        <w:rPr>
          <w:b/>
          <w:i/>
        </w:rPr>
        <w:t xml:space="preserve"> </w:t>
      </w:r>
      <w:r>
        <w:rPr>
          <w:b/>
          <w:bCs/>
          <w:i/>
          <w:color w:val="000000"/>
        </w:rPr>
        <w:t>в</w:t>
      </w:r>
      <w:r w:rsidRPr="008626DC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начальной школе.</w:t>
      </w:r>
    </w:p>
    <w:p w:rsidR="00AB74DD" w:rsidRDefault="00AB74DD" w:rsidP="00AB74D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AB74DD" w:rsidRDefault="00AB74DD" w:rsidP="00AB74DD">
      <w:pPr>
        <w:spacing w:line="360" w:lineRule="auto"/>
        <w:jc w:val="center"/>
        <w:rPr>
          <w:b/>
          <w:sz w:val="28"/>
          <w:szCs w:val="28"/>
        </w:rPr>
      </w:pPr>
      <w:r>
        <w:rPr>
          <w:bCs/>
          <w:color w:val="000000"/>
        </w:rPr>
        <w:t xml:space="preserve">                                                                 Справка составлена </w:t>
      </w:r>
      <w:r w:rsidR="007A64B1">
        <w:rPr>
          <w:bCs/>
          <w:color w:val="000000"/>
        </w:rPr>
        <w:t>30 декабря</w:t>
      </w:r>
      <w:r>
        <w:rPr>
          <w:bCs/>
          <w:color w:val="000000"/>
        </w:rPr>
        <w:t xml:space="preserve"> 2022 г.</w:t>
      </w:r>
    </w:p>
    <w:p w:rsidR="00405DD7" w:rsidRPr="008B21F7" w:rsidRDefault="00405DD7" w:rsidP="00405DD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B21F7">
        <w:rPr>
          <w:color w:val="000000"/>
        </w:rPr>
        <w:t>В</w:t>
      </w:r>
      <w:r w:rsidRPr="008B21F7">
        <w:rPr>
          <w:rStyle w:val="apple-converted-space"/>
          <w:color w:val="000000"/>
        </w:rPr>
        <w:t> </w:t>
      </w:r>
      <w:r w:rsidRPr="008B21F7">
        <w:rPr>
          <w:color w:val="000000"/>
        </w:rPr>
        <w:t xml:space="preserve">соответствии с планом </w:t>
      </w:r>
      <w:proofErr w:type="spellStart"/>
      <w:r w:rsidR="00F92587">
        <w:rPr>
          <w:color w:val="000000"/>
        </w:rPr>
        <w:t>внутришкольного</w:t>
      </w:r>
      <w:proofErr w:type="spellEnd"/>
      <w:r w:rsidR="00F92587">
        <w:rPr>
          <w:color w:val="000000"/>
        </w:rPr>
        <w:t xml:space="preserve"> </w:t>
      </w:r>
      <w:r w:rsidRPr="008B21F7">
        <w:rPr>
          <w:color w:val="000000"/>
        </w:rPr>
        <w:t>контроля, с целью</w:t>
      </w:r>
      <w:r w:rsidRPr="008B21F7">
        <w:rPr>
          <w:rStyle w:val="apple-converted-space"/>
          <w:color w:val="000000"/>
        </w:rPr>
        <w:t> </w:t>
      </w:r>
      <w:r w:rsidRPr="008B21F7">
        <w:rPr>
          <w:color w:val="000000"/>
        </w:rPr>
        <w:t>изучения состояния и уровня преподавания русского языка,</w:t>
      </w:r>
      <w:r w:rsidRPr="008B21F7">
        <w:rPr>
          <w:rStyle w:val="apple-converted-space"/>
          <w:color w:val="000000"/>
        </w:rPr>
        <w:t> </w:t>
      </w:r>
      <w:r w:rsidRPr="008B21F7">
        <w:rPr>
          <w:color w:val="000000"/>
        </w:rPr>
        <w:t xml:space="preserve">уровня учебных достижений учащихся </w:t>
      </w:r>
      <w:r>
        <w:rPr>
          <w:color w:val="000000"/>
        </w:rPr>
        <w:t>1</w:t>
      </w:r>
      <w:r w:rsidRPr="008B21F7">
        <w:rPr>
          <w:color w:val="000000"/>
        </w:rPr>
        <w:t>-</w:t>
      </w:r>
      <w:r>
        <w:rPr>
          <w:color w:val="000000"/>
        </w:rPr>
        <w:t>4-</w:t>
      </w:r>
      <w:r w:rsidRPr="008B21F7">
        <w:rPr>
          <w:color w:val="000000"/>
        </w:rPr>
        <w:t>х классов, анализа деятельности учителей, учебно-методического обеспечения преподавания предмета,</w:t>
      </w:r>
      <w:r w:rsidRPr="008B21F7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администрацией школы </w:t>
      </w:r>
      <w:r>
        <w:rPr>
          <w:color w:val="000000"/>
        </w:rPr>
        <w:t xml:space="preserve">с </w:t>
      </w:r>
      <w:r w:rsidR="007A64B1">
        <w:rPr>
          <w:color w:val="000000"/>
        </w:rPr>
        <w:t>01.12</w:t>
      </w:r>
      <w:r>
        <w:rPr>
          <w:color w:val="000000"/>
        </w:rPr>
        <w:t>.2022</w:t>
      </w:r>
      <w:r w:rsidRPr="008B21F7">
        <w:rPr>
          <w:color w:val="000000"/>
        </w:rPr>
        <w:t xml:space="preserve"> по</w:t>
      </w:r>
      <w:r w:rsidR="007A64B1">
        <w:rPr>
          <w:color w:val="000000"/>
        </w:rPr>
        <w:t xml:space="preserve"> </w:t>
      </w:r>
      <w:r>
        <w:rPr>
          <w:color w:val="000000"/>
        </w:rPr>
        <w:t>3</w:t>
      </w:r>
      <w:r w:rsidR="007A64B1">
        <w:rPr>
          <w:color w:val="000000"/>
        </w:rPr>
        <w:t>0</w:t>
      </w:r>
      <w:r>
        <w:rPr>
          <w:color w:val="000000"/>
        </w:rPr>
        <w:t>.</w:t>
      </w:r>
      <w:r w:rsidR="007A64B1">
        <w:rPr>
          <w:color w:val="000000"/>
        </w:rPr>
        <w:t>12</w:t>
      </w:r>
      <w:r>
        <w:rPr>
          <w:color w:val="000000"/>
        </w:rPr>
        <w:t>.2022</w:t>
      </w:r>
      <w:r w:rsidRPr="008B21F7">
        <w:rPr>
          <w:color w:val="000000"/>
        </w:rPr>
        <w:t>.</w:t>
      </w:r>
      <w:r w:rsidRPr="008B21F7">
        <w:rPr>
          <w:rStyle w:val="apple-converted-space"/>
          <w:color w:val="000000"/>
        </w:rPr>
        <w:t> </w:t>
      </w:r>
      <w:r w:rsidRPr="008B21F7">
        <w:rPr>
          <w:color w:val="000000"/>
        </w:rPr>
        <w:t xml:space="preserve">была проведена проверка в </w:t>
      </w:r>
      <w:r>
        <w:rPr>
          <w:color w:val="000000"/>
        </w:rPr>
        <w:t>1</w:t>
      </w:r>
      <w:r w:rsidRPr="008B21F7">
        <w:rPr>
          <w:color w:val="000000"/>
        </w:rPr>
        <w:t>-</w:t>
      </w:r>
      <w:r>
        <w:rPr>
          <w:color w:val="000000"/>
        </w:rPr>
        <w:t>4</w:t>
      </w:r>
      <w:r w:rsidRPr="008B21F7">
        <w:rPr>
          <w:color w:val="000000"/>
        </w:rPr>
        <w:t xml:space="preserve"> классах.</w:t>
      </w:r>
      <w:r w:rsidRPr="008B21F7">
        <w:rPr>
          <w:rStyle w:val="apple-converted-space"/>
          <w:color w:val="000000"/>
        </w:rPr>
        <w:t> </w:t>
      </w:r>
      <w:r w:rsidRPr="008B21F7">
        <w:rPr>
          <w:color w:val="000000"/>
        </w:rPr>
        <w:t xml:space="preserve">Были посещены уроки, проанализированы календарно-тематические планирования, проверены поурочные </w:t>
      </w:r>
      <w:r>
        <w:rPr>
          <w:color w:val="000000"/>
        </w:rPr>
        <w:t>планы, классные журналы</w:t>
      </w:r>
      <w:r w:rsidR="007A64B1">
        <w:rPr>
          <w:color w:val="000000"/>
        </w:rPr>
        <w:t>, проведен контрольный диктант с грамматическим заданием в 4х классах.</w:t>
      </w:r>
    </w:p>
    <w:p w:rsidR="00405DD7" w:rsidRDefault="00405DD7" w:rsidP="00405DD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B21F7">
        <w:rPr>
          <w:color w:val="000000"/>
        </w:rPr>
        <w:t xml:space="preserve">Преподавание русского языка ведётся по учебникам, рекомендованным </w:t>
      </w:r>
      <w:r>
        <w:rPr>
          <w:color w:val="000000"/>
        </w:rPr>
        <w:t>республиканским</w:t>
      </w:r>
      <w:r w:rsidRPr="008B21F7">
        <w:rPr>
          <w:color w:val="000000"/>
        </w:rPr>
        <w:t xml:space="preserve"> перечнем учебников</w:t>
      </w:r>
      <w:r>
        <w:rPr>
          <w:color w:val="000000"/>
        </w:rPr>
        <w:t>.</w:t>
      </w:r>
      <w:r w:rsidRPr="008B21F7">
        <w:rPr>
          <w:color w:val="000000"/>
        </w:rPr>
        <w:t xml:space="preserve"> Календарные планы по русскому языку составлены </w:t>
      </w:r>
      <w:proofErr w:type="gramStart"/>
      <w:r w:rsidRPr="008B21F7">
        <w:rPr>
          <w:color w:val="000000"/>
        </w:rPr>
        <w:t>согласно</w:t>
      </w:r>
      <w:proofErr w:type="gramEnd"/>
      <w:r w:rsidRPr="008B21F7">
        <w:rPr>
          <w:color w:val="000000"/>
        </w:rPr>
        <w:t xml:space="preserve"> </w:t>
      </w:r>
      <w:r>
        <w:rPr>
          <w:color w:val="000000"/>
        </w:rPr>
        <w:t>республиканских программ</w:t>
      </w:r>
      <w:r w:rsidRPr="008B21F7">
        <w:rPr>
          <w:color w:val="000000"/>
        </w:rPr>
        <w:t xml:space="preserve"> </w:t>
      </w:r>
      <w:r>
        <w:rPr>
          <w:color w:val="000000"/>
        </w:rPr>
        <w:t>для общеобразовательных организаций</w:t>
      </w:r>
      <w:r w:rsidRPr="008B21F7">
        <w:rPr>
          <w:color w:val="000000"/>
        </w:rPr>
        <w:t xml:space="preserve">. Учебниками </w:t>
      </w:r>
      <w:proofErr w:type="gramStart"/>
      <w:r>
        <w:rPr>
          <w:color w:val="000000"/>
        </w:rPr>
        <w:t>об</w:t>
      </w:r>
      <w:r w:rsidRPr="008B21F7">
        <w:rPr>
          <w:color w:val="000000"/>
        </w:rPr>
        <w:t>уча</w:t>
      </w:r>
      <w:r>
        <w:rPr>
          <w:color w:val="000000"/>
        </w:rPr>
        <w:t>ю</w:t>
      </w:r>
      <w:r w:rsidRPr="008B21F7">
        <w:rPr>
          <w:color w:val="000000"/>
        </w:rPr>
        <w:t>щиеся</w:t>
      </w:r>
      <w:proofErr w:type="gramEnd"/>
      <w:r w:rsidRPr="008B21F7">
        <w:rPr>
          <w:color w:val="000000"/>
        </w:rPr>
        <w:t xml:space="preserve"> обеспечены.</w:t>
      </w:r>
    </w:p>
    <w:p w:rsidR="00405DD7" w:rsidRPr="008B21F7" w:rsidRDefault="00405DD7" w:rsidP="00405DD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Всего было посещено </w:t>
      </w:r>
      <w:r w:rsidR="00F92587">
        <w:rPr>
          <w:color w:val="000000"/>
        </w:rPr>
        <w:t>4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учебных</w:t>
      </w:r>
      <w:proofErr w:type="gramEnd"/>
      <w:r>
        <w:rPr>
          <w:color w:val="000000"/>
        </w:rPr>
        <w:t xml:space="preserve"> заняти</w:t>
      </w:r>
      <w:r w:rsidR="00F92587">
        <w:rPr>
          <w:color w:val="000000"/>
        </w:rPr>
        <w:t>я</w:t>
      </w:r>
      <w:r>
        <w:rPr>
          <w:color w:val="000000"/>
        </w:rPr>
        <w:t>.</w:t>
      </w:r>
    </w:p>
    <w:p w:rsidR="00405DD7" w:rsidRDefault="00405DD7" w:rsidP="00405DD7">
      <w:pPr>
        <w:pStyle w:val="a3"/>
        <w:spacing w:before="0" w:beforeAutospacing="0" w:after="0" w:afterAutospacing="0"/>
        <w:jc w:val="both"/>
        <w:rPr>
          <w:color w:val="000000"/>
        </w:rPr>
      </w:pPr>
      <w:r w:rsidRPr="00F92587">
        <w:rPr>
          <w:color w:val="000000"/>
        </w:rPr>
        <w:t>Анализируя уроки учителей</w:t>
      </w:r>
      <w:r w:rsidRPr="00C0206B">
        <w:rPr>
          <w:color w:val="000000"/>
        </w:rPr>
        <w:t>, можно отметить хороший уровень владения методикой преподавания предмета, использование на уроках разных видов работ: работу с учебником, фро</w:t>
      </w:r>
      <w:r>
        <w:rPr>
          <w:color w:val="000000"/>
        </w:rPr>
        <w:t>нтальную работу, индивидуальную</w:t>
      </w:r>
      <w:r w:rsidRPr="00C0206B">
        <w:rPr>
          <w:color w:val="000000"/>
        </w:rPr>
        <w:t>, групповую, самостоятельную и другие виды. Основные методы обучения на уроках – репродуктивный, объяснительно</w:t>
      </w:r>
      <w:r>
        <w:rPr>
          <w:color w:val="000000"/>
        </w:rPr>
        <w:t xml:space="preserve"> </w:t>
      </w:r>
      <w:r w:rsidRPr="00C0206B">
        <w:rPr>
          <w:color w:val="000000"/>
        </w:rPr>
        <w:t>- разъяснительный, частично</w:t>
      </w:r>
      <w:r>
        <w:rPr>
          <w:color w:val="000000"/>
        </w:rPr>
        <w:t xml:space="preserve"> </w:t>
      </w:r>
      <w:r w:rsidRPr="00C0206B">
        <w:rPr>
          <w:color w:val="000000"/>
        </w:rPr>
        <w:t>- поисковый, проблемное изложение материала. Содержание уроков соответствует государственным программам. Уроки имели воспитательную направленность и реализацию развивающих возможностей обучающихся в плане формировани</w:t>
      </w:r>
      <w:r>
        <w:rPr>
          <w:color w:val="000000"/>
        </w:rPr>
        <w:t>я активной учебной деятельности</w:t>
      </w:r>
      <w:r w:rsidRPr="00C0206B">
        <w:rPr>
          <w:color w:val="000000"/>
        </w:rPr>
        <w:t>, самостоятельного мышления</w:t>
      </w:r>
      <w:r>
        <w:rPr>
          <w:color w:val="000000"/>
        </w:rPr>
        <w:t xml:space="preserve">, познавательных интересов. </w:t>
      </w:r>
    </w:p>
    <w:p w:rsidR="00405DD7" w:rsidRPr="00C0206B" w:rsidRDefault="00405DD7" w:rsidP="00405DD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C0206B">
        <w:rPr>
          <w:color w:val="000000"/>
        </w:rPr>
        <w:t xml:space="preserve">С целью повышения качества образования по русскому языку учителями ведется постоянное совершенствование методики преподавания русского языка, апробация новых технологий обучения. Предпочтение отдается технологиям, учитывающим возрастные особенности учащихся, их способности, интересы и потребности: контролирующие </w:t>
      </w:r>
      <w:r>
        <w:rPr>
          <w:color w:val="000000"/>
        </w:rPr>
        <w:t>(тестирование), информационные</w:t>
      </w:r>
      <w:r w:rsidRPr="00C0206B">
        <w:rPr>
          <w:color w:val="000000"/>
        </w:rPr>
        <w:t xml:space="preserve">, </w:t>
      </w:r>
      <w:proofErr w:type="spellStart"/>
      <w:r w:rsidRPr="00C0206B">
        <w:rPr>
          <w:color w:val="000000"/>
        </w:rPr>
        <w:t>здоровьесберегающие</w:t>
      </w:r>
      <w:proofErr w:type="spellEnd"/>
      <w:r w:rsidRPr="00C0206B">
        <w:rPr>
          <w:color w:val="000000"/>
        </w:rPr>
        <w:t xml:space="preserve"> и другие.</w:t>
      </w:r>
      <w:r w:rsidRPr="00C0206B">
        <w:rPr>
          <w:rStyle w:val="apple-converted-space"/>
          <w:color w:val="000000"/>
        </w:rPr>
        <w:t> </w:t>
      </w:r>
      <w:r w:rsidRPr="00C0206B">
        <w:rPr>
          <w:color w:val="000000"/>
        </w:rPr>
        <w:t>Использование новых технологий объективно ведет к улучшению качества обучения русскому языку, повышает эффективность усвоения знаний школьниками, побуждает учителя чаще включать поисково-исследовательские виды работы.</w:t>
      </w:r>
      <w:r w:rsidRPr="00C0206B">
        <w:rPr>
          <w:rStyle w:val="apple-converted-space"/>
          <w:color w:val="000000"/>
        </w:rPr>
        <w:t> </w:t>
      </w:r>
    </w:p>
    <w:p w:rsidR="00405DD7" w:rsidRPr="00C0206B" w:rsidRDefault="00405DD7" w:rsidP="00405DD7">
      <w:pPr>
        <w:ind w:firstLine="708"/>
        <w:jc w:val="both"/>
        <w:rPr>
          <w:color w:val="000000"/>
        </w:rPr>
      </w:pPr>
      <w:r w:rsidRPr="00C0206B">
        <w:rPr>
          <w:color w:val="000000"/>
        </w:rPr>
        <w:t> Педагоги широко используют индивидуальную работу у доски, стимулиру</w:t>
      </w:r>
      <w:r>
        <w:rPr>
          <w:color w:val="000000"/>
        </w:rPr>
        <w:t>ю</w:t>
      </w:r>
      <w:r w:rsidRPr="00C0206B">
        <w:rPr>
          <w:color w:val="000000"/>
        </w:rPr>
        <w:t xml:space="preserve">т способность </w:t>
      </w:r>
      <w:r>
        <w:rPr>
          <w:color w:val="000000"/>
        </w:rPr>
        <w:t>об</w:t>
      </w:r>
      <w:r w:rsidRPr="00C0206B">
        <w:rPr>
          <w:color w:val="000000"/>
        </w:rPr>
        <w:t>уча</w:t>
      </w:r>
      <w:r>
        <w:rPr>
          <w:color w:val="000000"/>
        </w:rPr>
        <w:t>ю</w:t>
      </w:r>
      <w:r w:rsidRPr="00C0206B">
        <w:rPr>
          <w:color w:val="000000"/>
        </w:rPr>
        <w:t>щихся высказывать свою точку зрения по данной теме, стараются при отборе и структурировании материала (знаний) урока учитывать требования учебной программы и стандарта образовательной области. Создание на уроке благоприятной среды, взаимного уважения, доброжелательности, умения учителей включить класс в рабочий режим, ровные отношения педагога с учащимися - вот все то, что можно увидеть на уроках учителей р</w:t>
      </w:r>
      <w:r>
        <w:rPr>
          <w:color w:val="000000"/>
        </w:rPr>
        <w:t xml:space="preserve">усского языка. </w:t>
      </w:r>
      <w:r w:rsidRPr="00C0206B">
        <w:rPr>
          <w:color w:val="000000"/>
        </w:rPr>
        <w:t xml:space="preserve">На уроках прослеживается обратная связь – изучение нового материала, опирается  на ранее полученные знания. </w:t>
      </w:r>
    </w:p>
    <w:p w:rsidR="00405DD7" w:rsidRPr="00C0206B" w:rsidRDefault="00405DD7" w:rsidP="00405DD7">
      <w:pPr>
        <w:jc w:val="both"/>
        <w:rPr>
          <w:color w:val="000000"/>
        </w:rPr>
      </w:pPr>
      <w:r w:rsidRPr="00C0206B">
        <w:rPr>
          <w:color w:val="000000"/>
        </w:rPr>
        <w:t>   </w:t>
      </w:r>
      <w:r>
        <w:rPr>
          <w:color w:val="000000"/>
        </w:rPr>
        <w:tab/>
      </w:r>
      <w:r w:rsidRPr="00C0206B">
        <w:rPr>
          <w:color w:val="000000"/>
        </w:rPr>
        <w:t>  Уроки русского языка построены и продуманы с учетом уже имеющихся знани</w:t>
      </w:r>
      <w:r w:rsidR="00DC65BD">
        <w:rPr>
          <w:color w:val="000000"/>
        </w:rPr>
        <w:t>й</w:t>
      </w:r>
      <w:r w:rsidRPr="00C0206B">
        <w:rPr>
          <w:color w:val="000000"/>
        </w:rPr>
        <w:t xml:space="preserve"> учащихся. </w:t>
      </w:r>
      <w:r>
        <w:rPr>
          <w:color w:val="000000"/>
        </w:rPr>
        <w:t>М</w:t>
      </w:r>
      <w:r w:rsidRPr="00C0206B">
        <w:rPr>
          <w:color w:val="000000"/>
        </w:rPr>
        <w:t xml:space="preserve">атериал преподносится на доступном учащимся языке, проходят в высоком темпе, чему способствует хорошая организация. На уроке большое значение придается самостоятельной работе, достаточное внимание уделяется работе с учебником. К </w:t>
      </w:r>
      <w:r w:rsidRPr="00C0206B">
        <w:rPr>
          <w:color w:val="000000"/>
        </w:rPr>
        <w:lastRenderedPageBreak/>
        <w:t>обобщению материала привлекаются учащиеся. Разнообразны этапы закрепления (устные и письменные). Умело подбираются тексты упражнений, ориентированные на связь уроков русского языка</w:t>
      </w:r>
      <w:proofErr w:type="gramStart"/>
      <w:r w:rsidRPr="00C0206B">
        <w:rPr>
          <w:color w:val="000000"/>
        </w:rPr>
        <w:t xml:space="preserve"> П</w:t>
      </w:r>
      <w:proofErr w:type="gramEnd"/>
      <w:r w:rsidRPr="00C0206B">
        <w:rPr>
          <w:color w:val="000000"/>
        </w:rPr>
        <w:t>роводятся словарные диктанты, учителя следят за речью учащихся, формируют культуру общения.</w:t>
      </w:r>
    </w:p>
    <w:p w:rsidR="00AB74DD" w:rsidRDefault="00405DD7" w:rsidP="00F92587">
      <w:pPr>
        <w:ind w:firstLine="708"/>
        <w:jc w:val="both"/>
        <w:rPr>
          <w:b/>
          <w:color w:val="000000"/>
        </w:rPr>
      </w:pPr>
      <w:r w:rsidRPr="00FA18E7">
        <w:rPr>
          <w:color w:val="000000"/>
        </w:rPr>
        <w:t xml:space="preserve">Посещенные уроки, беседы с учителями и </w:t>
      </w:r>
      <w:r>
        <w:rPr>
          <w:color w:val="000000"/>
        </w:rPr>
        <w:t>об</w:t>
      </w:r>
      <w:r w:rsidRPr="00FA18E7">
        <w:rPr>
          <w:color w:val="000000"/>
        </w:rPr>
        <w:t>уча</w:t>
      </w:r>
      <w:r>
        <w:rPr>
          <w:color w:val="000000"/>
        </w:rPr>
        <w:t>ю</w:t>
      </w:r>
      <w:r w:rsidRPr="00FA18E7">
        <w:rPr>
          <w:color w:val="000000"/>
        </w:rPr>
        <w:t xml:space="preserve">щимися показали, что определенных успехов учителя  добиваются, направляя свою работу на формирование коммуникативной компетенции, развитие </w:t>
      </w:r>
      <w:proofErr w:type="spellStart"/>
      <w:r w:rsidRPr="00FA18E7">
        <w:rPr>
          <w:color w:val="000000"/>
        </w:rPr>
        <w:t>общеучебных</w:t>
      </w:r>
      <w:proofErr w:type="spellEnd"/>
      <w:r w:rsidRPr="00FA18E7">
        <w:rPr>
          <w:color w:val="000000"/>
        </w:rPr>
        <w:t xml:space="preserve"> умений и навыков. Атмосфера общения благоприятна для познавательной деятельности и выработки у </w:t>
      </w:r>
      <w:r>
        <w:rPr>
          <w:color w:val="000000"/>
        </w:rPr>
        <w:t>об</w:t>
      </w:r>
      <w:r w:rsidRPr="00FA18E7">
        <w:rPr>
          <w:color w:val="000000"/>
        </w:rPr>
        <w:t>уча</w:t>
      </w:r>
      <w:r>
        <w:rPr>
          <w:color w:val="000000"/>
        </w:rPr>
        <w:t>ю</w:t>
      </w:r>
      <w:r w:rsidRPr="00FA18E7">
        <w:rPr>
          <w:color w:val="000000"/>
        </w:rPr>
        <w:t xml:space="preserve">щихся навыков общения. Учителями учитываются возрастные особенности учеников, используются игровые ситуации. Педагогами осуществляется </w:t>
      </w:r>
      <w:proofErr w:type="spellStart"/>
      <w:r w:rsidRPr="00FA18E7">
        <w:rPr>
          <w:color w:val="000000"/>
        </w:rPr>
        <w:t>коммуникативно-деятельностный</w:t>
      </w:r>
      <w:proofErr w:type="spellEnd"/>
      <w:r w:rsidRPr="00FA18E7">
        <w:rPr>
          <w:color w:val="000000"/>
        </w:rPr>
        <w:t xml:space="preserve"> подход к обучению, применяются дидактические и раздаточные материалы. Для большинства посещенных уроков характерны логичность, последовательность, продуманная смена видов деятельности.</w:t>
      </w:r>
      <w:r w:rsidR="00AB74DD" w:rsidRPr="00AA5CF8">
        <w:t xml:space="preserve">     </w:t>
      </w:r>
    </w:p>
    <w:p w:rsidR="00F92587" w:rsidRPr="001C5F61" w:rsidRDefault="00F92587" w:rsidP="00F92587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Учителя 1-4 классов работают по </w:t>
      </w:r>
      <w:r>
        <w:rPr>
          <w:color w:val="000000"/>
        </w:rPr>
        <w:t>Ф</w:t>
      </w:r>
      <w:r w:rsidRPr="001C5F61">
        <w:rPr>
          <w:color w:val="000000"/>
        </w:rPr>
        <w:t>ГОС начального общего образования. Анализ РП, КТП показал, что они составляются учителями в соответствии с</w:t>
      </w:r>
      <w:r>
        <w:rPr>
          <w:color w:val="000000"/>
        </w:rPr>
        <w:t xml:space="preserve"> Ф</w:t>
      </w:r>
      <w:r w:rsidRPr="001C5F61">
        <w:rPr>
          <w:color w:val="000000"/>
        </w:rPr>
        <w:t xml:space="preserve"> ГОС.</w:t>
      </w:r>
    </w:p>
    <w:p w:rsidR="00F92587" w:rsidRDefault="00F92587" w:rsidP="00F92587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В ходе проверки установлено, что учителя, работающие в начальных классах, проводят уроки в соответствии с требованиями </w:t>
      </w:r>
      <w:r>
        <w:rPr>
          <w:color w:val="000000"/>
        </w:rPr>
        <w:t>Ф</w:t>
      </w:r>
      <w:r w:rsidRPr="001C5F61">
        <w:rPr>
          <w:color w:val="000000"/>
        </w:rPr>
        <w:t xml:space="preserve">ГОС, применяют разнообразные приёмы и методы активизации познавательной деятельности учащихся. В классах созданы благоприятные условия для нормального развития детей, учителя используют все возможности для успешного овладения учащимися программного материала, для формирования </w:t>
      </w:r>
      <w:proofErr w:type="gramStart"/>
      <w:r w:rsidRPr="001C5F61">
        <w:rPr>
          <w:color w:val="000000"/>
        </w:rPr>
        <w:t>у</w:t>
      </w:r>
      <w:proofErr w:type="gramEnd"/>
      <w:r w:rsidRPr="001C5F61">
        <w:rPr>
          <w:color w:val="000000"/>
        </w:rPr>
        <w:t xml:space="preserve"> обучающихся УУД. Преподавание уроков ведётся по УМК «Школа России». Требования, предъявленные учителями, едины и учащимися выполняются.</w:t>
      </w:r>
    </w:p>
    <w:p w:rsidR="00F92587" w:rsidRPr="001C5F61" w:rsidRDefault="00F92587" w:rsidP="00F92587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Каждый урок начинается с организации класса (проверяется наличие письменных принадлежностей, учебника, тетради и т.д.). На уроках в обязательном порядке проводятся </w:t>
      </w:r>
      <w:proofErr w:type="spellStart"/>
      <w:r w:rsidRPr="001C5F61">
        <w:rPr>
          <w:color w:val="000000"/>
        </w:rPr>
        <w:t>физминутки</w:t>
      </w:r>
      <w:proofErr w:type="spellEnd"/>
      <w:r w:rsidRPr="001C5F61">
        <w:rPr>
          <w:color w:val="000000"/>
        </w:rPr>
        <w:t xml:space="preserve"> в игровой форме. Тематические планы уроков учителей грамотно отражают содержание учебного материала.</w:t>
      </w:r>
    </w:p>
    <w:p w:rsidR="00F92587" w:rsidRPr="001C5F61" w:rsidRDefault="00F92587" w:rsidP="00F92587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Были посещены следующие уроки:</w:t>
      </w:r>
    </w:p>
    <w:p w:rsidR="00F92587" w:rsidRPr="001C5F61" w:rsidRDefault="00F92587" w:rsidP="00F92587">
      <w:pPr>
        <w:shd w:val="clear" w:color="auto" w:fill="FFFFFF"/>
        <w:spacing w:after="150"/>
        <w:rPr>
          <w:color w:val="000000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0"/>
        <w:gridCol w:w="921"/>
        <w:gridCol w:w="2083"/>
        <w:gridCol w:w="4280"/>
        <w:gridCol w:w="891"/>
      </w:tblGrid>
      <w:tr w:rsidR="00F92587" w:rsidRPr="001C5F61" w:rsidTr="00316510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  <w:r w:rsidRPr="001C5F61">
              <w:rPr>
                <w:b/>
                <w:bCs/>
                <w:i/>
                <w:iCs/>
                <w:color w:val="000000"/>
              </w:rPr>
              <w:t>ФИО учителя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  <w:r w:rsidRPr="001C5F61">
              <w:rPr>
                <w:b/>
                <w:bCs/>
                <w:i/>
                <w:iCs/>
                <w:color w:val="000000"/>
              </w:rPr>
              <w:t>Класс</w:t>
            </w:r>
          </w:p>
        </w:tc>
        <w:tc>
          <w:tcPr>
            <w:tcW w:w="2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  <w:r w:rsidRPr="001C5F61">
              <w:rPr>
                <w:b/>
                <w:bCs/>
                <w:i/>
                <w:iCs/>
                <w:color w:val="000000"/>
              </w:rPr>
              <w:t>Учебный предмет</w:t>
            </w:r>
          </w:p>
        </w:tc>
        <w:tc>
          <w:tcPr>
            <w:tcW w:w="4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  <w:r w:rsidRPr="001C5F61">
              <w:rPr>
                <w:b/>
                <w:bCs/>
                <w:i/>
                <w:iCs/>
                <w:color w:val="000000"/>
              </w:rPr>
              <w:t>Тема урока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  <w:r w:rsidRPr="001C5F61">
              <w:rPr>
                <w:b/>
                <w:bCs/>
                <w:i/>
                <w:iCs/>
                <w:color w:val="000000"/>
              </w:rPr>
              <w:t>Дата</w:t>
            </w:r>
          </w:p>
        </w:tc>
      </w:tr>
      <w:tr w:rsidR="00F92587" w:rsidRPr="001C5F61" w:rsidTr="00316510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Default="00F92587" w:rsidP="004B39F6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Романова </w:t>
            </w:r>
          </w:p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 Анатольевна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</w:p>
          <w:p w:rsidR="00F92587" w:rsidRPr="001C5F61" w:rsidRDefault="00DC65BD" w:rsidP="004B39F6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16510">
              <w:rPr>
                <w:color w:val="000000"/>
              </w:rPr>
              <w:t>-</w:t>
            </w:r>
            <w:r w:rsidR="00F92587">
              <w:rPr>
                <w:color w:val="000000"/>
              </w:rPr>
              <w:t>б</w:t>
            </w:r>
          </w:p>
        </w:tc>
        <w:tc>
          <w:tcPr>
            <w:tcW w:w="2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4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5BD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Правописание слов с удвоенными согласными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08.12</w:t>
            </w:r>
          </w:p>
        </w:tc>
      </w:tr>
      <w:tr w:rsidR="00F92587" w:rsidRPr="001C5F61" w:rsidTr="00316510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Default="00316510" w:rsidP="004B39F6">
            <w:pPr>
              <w:spacing w:after="1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Кадирова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316510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spellStart"/>
            <w:r w:rsidR="00316510">
              <w:rPr>
                <w:color w:val="000000"/>
              </w:rPr>
              <w:t>Эмине</w:t>
            </w:r>
            <w:proofErr w:type="spellEnd"/>
            <w:r w:rsidR="00316510">
              <w:rPr>
                <w:color w:val="000000"/>
              </w:rPr>
              <w:t xml:space="preserve"> </w:t>
            </w:r>
            <w:proofErr w:type="spellStart"/>
            <w:r w:rsidR="00316510">
              <w:rPr>
                <w:color w:val="000000"/>
              </w:rPr>
              <w:t>Усеиновна</w:t>
            </w:r>
            <w:proofErr w:type="spellEnd"/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jc w:val="center"/>
              <w:rPr>
                <w:color w:val="000000"/>
              </w:rPr>
            </w:pPr>
          </w:p>
          <w:p w:rsidR="00F92587" w:rsidRPr="001C5F61" w:rsidRDefault="00DC65BD" w:rsidP="004B39F6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6510">
              <w:rPr>
                <w:color w:val="000000"/>
              </w:rPr>
              <w:t>-а</w:t>
            </w:r>
          </w:p>
        </w:tc>
        <w:tc>
          <w:tcPr>
            <w:tcW w:w="2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rPr>
                <w:color w:val="000000"/>
              </w:rPr>
            </w:pPr>
            <w:r w:rsidRPr="001C5F61">
              <w:rPr>
                <w:color w:val="000000"/>
              </w:rPr>
              <w:t>Русский язык</w:t>
            </w:r>
          </w:p>
        </w:tc>
        <w:tc>
          <w:tcPr>
            <w:tcW w:w="4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Правописание Ь в конце и середине слова перед другими согласными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</w:tr>
      <w:tr w:rsidR="00F92587" w:rsidRPr="001C5F61" w:rsidTr="00316510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Тимченко </w:t>
            </w:r>
          </w:p>
          <w:p w:rsidR="00DC65BD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Анастасия Юрьевна</w:t>
            </w:r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DC65BD" w:rsidP="00DC65B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6510">
              <w:rPr>
                <w:color w:val="000000"/>
              </w:rPr>
              <w:t>-</w:t>
            </w:r>
            <w:r>
              <w:rPr>
                <w:color w:val="000000"/>
              </w:rPr>
              <w:t>б</w:t>
            </w:r>
          </w:p>
        </w:tc>
        <w:tc>
          <w:tcPr>
            <w:tcW w:w="2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316510" w:rsidP="004B39F6">
            <w:pPr>
              <w:spacing w:after="150"/>
              <w:rPr>
                <w:color w:val="000000"/>
              </w:rPr>
            </w:pPr>
            <w:r w:rsidRPr="001C5F61">
              <w:rPr>
                <w:color w:val="000000"/>
              </w:rPr>
              <w:t>Русский язык</w:t>
            </w:r>
          </w:p>
        </w:tc>
        <w:tc>
          <w:tcPr>
            <w:tcW w:w="4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Правописание Ь в конце и середине слова перед другими согласными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DC65BD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</w:tr>
      <w:tr w:rsidR="00F92587" w:rsidRPr="001C5F61" w:rsidTr="00316510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510" w:rsidRDefault="00DC65BD" w:rsidP="004B39F6">
            <w:pPr>
              <w:spacing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DC65BD" w:rsidRPr="001C5F61" w:rsidRDefault="00DC65BD" w:rsidP="004B39F6">
            <w:pPr>
              <w:spacing w:after="15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Халиловна</w:t>
            </w:r>
            <w:proofErr w:type="spellEnd"/>
          </w:p>
        </w:tc>
        <w:tc>
          <w:tcPr>
            <w:tcW w:w="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8E014E" w:rsidP="00DC65BD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F92587" w:rsidP="004B39F6">
            <w:pPr>
              <w:spacing w:after="150"/>
              <w:rPr>
                <w:color w:val="000000"/>
              </w:rPr>
            </w:pPr>
            <w:r w:rsidRPr="001C5F61">
              <w:rPr>
                <w:color w:val="000000"/>
              </w:rPr>
              <w:t>Русский язык</w:t>
            </w:r>
          </w:p>
        </w:tc>
        <w:tc>
          <w:tcPr>
            <w:tcW w:w="4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45324F" w:rsidP="0045324F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Буква Е</w:t>
            </w:r>
            <w:r w:rsidR="00316510">
              <w:rPr>
                <w:color w:val="000000"/>
              </w:rPr>
              <w:t>.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587" w:rsidRPr="001C5F61" w:rsidRDefault="004F71E3" w:rsidP="004B39F6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</w:tr>
    </w:tbl>
    <w:p w:rsidR="00F92587" w:rsidRPr="001C5F61" w:rsidRDefault="00F92587" w:rsidP="00F92587">
      <w:pPr>
        <w:shd w:val="clear" w:color="auto" w:fill="FFFFFF"/>
        <w:spacing w:after="150"/>
        <w:rPr>
          <w:color w:val="000000"/>
        </w:rPr>
      </w:pPr>
    </w:p>
    <w:p w:rsidR="00E854FC" w:rsidRDefault="00F92587" w:rsidP="004B4CC6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lastRenderedPageBreak/>
        <w:t>Проведённые уроки показали, что учителя владеют методикой преподавания предметов на достаточном уровне, обладают профессиональной компетентностью. Уроки отличались высокой плотностью, доступностью изложения материала, эффективностью методов и приёмов работы, целесообразностью распределения времени, логической последовательностью и взаимосвязью этапов.</w:t>
      </w:r>
      <w:r w:rsidR="00316510">
        <w:rPr>
          <w:color w:val="000000"/>
        </w:rPr>
        <w:t xml:space="preserve"> </w:t>
      </w:r>
      <w:r w:rsidR="004B4CC6" w:rsidRPr="001C5F61">
        <w:rPr>
          <w:color w:val="000000"/>
        </w:rPr>
        <w:t xml:space="preserve">В соответствии с планом работы школы на текущий учебный год проведена проверка уровня предметных достижений учащихся 4 классов по </w:t>
      </w:r>
      <w:r w:rsidR="004B4CC6">
        <w:rPr>
          <w:color w:val="000000"/>
        </w:rPr>
        <w:t>русскому языку за первое полугодие</w:t>
      </w:r>
      <w:r w:rsidR="004B4CC6" w:rsidRPr="001C5F61">
        <w:rPr>
          <w:color w:val="000000"/>
        </w:rPr>
        <w:t xml:space="preserve">. </w:t>
      </w:r>
    </w:p>
    <w:p w:rsidR="004B4CC6" w:rsidRPr="001C5F61" w:rsidRDefault="004B4CC6" w:rsidP="004B4CC6">
      <w:pPr>
        <w:shd w:val="clear" w:color="auto" w:fill="FFFFFF"/>
        <w:spacing w:after="150"/>
        <w:rPr>
          <w:color w:val="000000"/>
        </w:rPr>
      </w:pPr>
      <w:r w:rsidRPr="00E854FC">
        <w:rPr>
          <w:color w:val="000000"/>
        </w:rPr>
        <w:t>Контрольная работа по русскому языку</w:t>
      </w:r>
      <w:r w:rsidRPr="001C5F61">
        <w:rPr>
          <w:color w:val="000000"/>
        </w:rPr>
        <w:t xml:space="preserve"> (диктант с грамматическим заданием), проводилась с целью проверки умений и </w:t>
      </w:r>
      <w:proofErr w:type="gramStart"/>
      <w:r w:rsidRPr="001C5F61">
        <w:rPr>
          <w:color w:val="000000"/>
        </w:rPr>
        <w:t>навыков</w:t>
      </w:r>
      <w:proofErr w:type="gramEnd"/>
      <w:r w:rsidRPr="001C5F61">
        <w:rPr>
          <w:color w:val="000000"/>
        </w:rPr>
        <w:t xml:space="preserve"> обучающихся правописанию, а также их способности практически применять полученные языковые знания по фонетике, лексике, грамматике, орфографии в соответствии с требованиями программы к уровню знаний по русскому языку.</w:t>
      </w:r>
    </w:p>
    <w:p w:rsidR="0045324F" w:rsidRDefault="004B4CC6" w:rsidP="004B4CC6">
      <w:pPr>
        <w:shd w:val="clear" w:color="auto" w:fill="FFFFFF"/>
        <w:spacing w:after="150"/>
        <w:jc w:val="center"/>
        <w:rPr>
          <w:b/>
          <w:color w:val="000000"/>
        </w:rPr>
      </w:pPr>
      <w:r w:rsidRPr="00010C23">
        <w:rPr>
          <w:b/>
          <w:color w:val="000000"/>
        </w:rPr>
        <w:t>Результаты</w:t>
      </w:r>
      <w:r w:rsidR="0045324F">
        <w:rPr>
          <w:b/>
          <w:color w:val="000000"/>
        </w:rPr>
        <w:t xml:space="preserve"> контрольного диктанта с грамматическим заданием </w:t>
      </w:r>
    </w:p>
    <w:p w:rsidR="0045324F" w:rsidRDefault="0045324F" w:rsidP="004B4CC6">
      <w:pPr>
        <w:shd w:val="clear" w:color="auto" w:fill="FFFFFF"/>
        <w:spacing w:after="150"/>
        <w:jc w:val="center"/>
        <w:rPr>
          <w:b/>
          <w:color w:val="000000"/>
        </w:rPr>
      </w:pPr>
    </w:p>
    <w:tbl>
      <w:tblPr>
        <w:tblStyle w:val="a4"/>
        <w:tblW w:w="0" w:type="auto"/>
        <w:tblLook w:val="04A0"/>
      </w:tblPr>
      <w:tblGrid>
        <w:gridCol w:w="1201"/>
        <w:gridCol w:w="901"/>
        <w:gridCol w:w="892"/>
        <w:gridCol w:w="902"/>
        <w:gridCol w:w="892"/>
        <w:gridCol w:w="1201"/>
        <w:gridCol w:w="1034"/>
        <w:gridCol w:w="849"/>
        <w:gridCol w:w="849"/>
        <w:gridCol w:w="850"/>
      </w:tblGrid>
      <w:tr w:rsidR="00B84394" w:rsidTr="00FA46DD">
        <w:tc>
          <w:tcPr>
            <w:tcW w:w="1201" w:type="dxa"/>
          </w:tcPr>
          <w:p w:rsidR="00B84394" w:rsidRDefault="00B84394" w:rsidP="0045324F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</w:t>
            </w:r>
          </w:p>
        </w:tc>
        <w:tc>
          <w:tcPr>
            <w:tcW w:w="1793" w:type="dxa"/>
            <w:gridSpan w:val="2"/>
          </w:tcPr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4-а класс</w:t>
            </w:r>
          </w:p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диктант</w:t>
            </w:r>
          </w:p>
        </w:tc>
        <w:tc>
          <w:tcPr>
            <w:tcW w:w="1794" w:type="dxa"/>
            <w:gridSpan w:val="2"/>
          </w:tcPr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4-а</w:t>
            </w:r>
          </w:p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граммат</w:t>
            </w:r>
            <w:proofErr w:type="spellEnd"/>
            <w:r>
              <w:rPr>
                <w:b/>
                <w:color w:val="000000"/>
              </w:rPr>
              <w:t>. задание</w:t>
            </w:r>
          </w:p>
        </w:tc>
        <w:tc>
          <w:tcPr>
            <w:tcW w:w="1201" w:type="dxa"/>
          </w:tcPr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</w:t>
            </w:r>
          </w:p>
        </w:tc>
        <w:tc>
          <w:tcPr>
            <w:tcW w:w="1883" w:type="dxa"/>
            <w:gridSpan w:val="2"/>
          </w:tcPr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4-б</w:t>
            </w:r>
          </w:p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диктант</w:t>
            </w:r>
          </w:p>
        </w:tc>
        <w:tc>
          <w:tcPr>
            <w:tcW w:w="1699" w:type="dxa"/>
            <w:gridSpan w:val="2"/>
          </w:tcPr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4-б</w:t>
            </w:r>
          </w:p>
          <w:p w:rsidR="00B84394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граммат</w:t>
            </w:r>
            <w:proofErr w:type="spellEnd"/>
            <w:r>
              <w:rPr>
                <w:b/>
                <w:color w:val="000000"/>
              </w:rPr>
              <w:t>. задание</w:t>
            </w:r>
          </w:p>
        </w:tc>
      </w:tr>
      <w:tr w:rsidR="0045324F" w:rsidTr="00B84394">
        <w:tc>
          <w:tcPr>
            <w:tcW w:w="12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17</w:t>
            </w:r>
          </w:p>
        </w:tc>
        <w:tc>
          <w:tcPr>
            <w:tcW w:w="9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90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201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15</w:t>
            </w:r>
          </w:p>
        </w:tc>
        <w:tc>
          <w:tcPr>
            <w:tcW w:w="1034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  <w:tc>
          <w:tcPr>
            <w:tcW w:w="850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</w:tr>
      <w:tr w:rsidR="0045324F" w:rsidTr="00B84394">
        <w:tc>
          <w:tcPr>
            <w:tcW w:w="12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9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29.4</w:t>
            </w:r>
          </w:p>
        </w:tc>
        <w:tc>
          <w:tcPr>
            <w:tcW w:w="90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58.8</w:t>
            </w:r>
          </w:p>
        </w:tc>
        <w:tc>
          <w:tcPr>
            <w:tcW w:w="1201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1034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33.3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50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46.6</w:t>
            </w:r>
          </w:p>
        </w:tc>
      </w:tr>
      <w:tr w:rsidR="0045324F" w:rsidTr="00B84394">
        <w:tc>
          <w:tcPr>
            <w:tcW w:w="12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9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17.6</w:t>
            </w:r>
          </w:p>
        </w:tc>
        <w:tc>
          <w:tcPr>
            <w:tcW w:w="90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17.6</w:t>
            </w:r>
          </w:p>
        </w:tc>
        <w:tc>
          <w:tcPr>
            <w:tcW w:w="1201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1034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33.3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50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</w:tr>
      <w:tr w:rsidR="0045324F" w:rsidTr="00B84394">
        <w:tc>
          <w:tcPr>
            <w:tcW w:w="12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90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23.5</w:t>
            </w:r>
          </w:p>
        </w:tc>
        <w:tc>
          <w:tcPr>
            <w:tcW w:w="1201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1034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26.6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13.3</w:t>
            </w:r>
          </w:p>
        </w:tc>
      </w:tr>
      <w:tr w:rsidR="0045324F" w:rsidTr="00B84394">
        <w:tc>
          <w:tcPr>
            <w:tcW w:w="12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901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5.8</w:t>
            </w:r>
          </w:p>
        </w:tc>
        <w:tc>
          <w:tcPr>
            <w:tcW w:w="90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92" w:type="dxa"/>
          </w:tcPr>
          <w:p w:rsidR="0045324F" w:rsidRDefault="007E3812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1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034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6.6</w:t>
            </w:r>
          </w:p>
        </w:tc>
        <w:tc>
          <w:tcPr>
            <w:tcW w:w="849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</w:tcPr>
          <w:p w:rsidR="0045324F" w:rsidRDefault="00B84394" w:rsidP="004B4CC6">
            <w:pPr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:rsidR="004B4CC6" w:rsidRPr="00010C23" w:rsidRDefault="00010C23" w:rsidP="004B4CC6">
      <w:pPr>
        <w:shd w:val="clear" w:color="auto" w:fill="FFFFFF"/>
        <w:spacing w:after="150"/>
        <w:jc w:val="center"/>
        <w:rPr>
          <w:b/>
          <w:color w:val="000000"/>
        </w:rPr>
      </w:pPr>
      <w:r w:rsidRPr="00010C23">
        <w:rPr>
          <w:b/>
          <w:color w:val="000000"/>
        </w:rPr>
        <w:t xml:space="preserve"> </w:t>
      </w:r>
    </w:p>
    <w:p w:rsidR="004B4CC6" w:rsidRPr="001C5F61" w:rsidRDefault="004B4CC6" w:rsidP="004B4CC6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Обучающиеся с контрольными работами справились, показав удовлетворительный уровень усвоения базовых знаний, соответствующих стандарту образования, хорошее качество знаний и уровень </w:t>
      </w:r>
      <w:proofErr w:type="spellStart"/>
      <w:r w:rsidRPr="001C5F61">
        <w:rPr>
          <w:color w:val="000000"/>
        </w:rPr>
        <w:t>обученности</w:t>
      </w:r>
      <w:proofErr w:type="spellEnd"/>
      <w:r w:rsidRPr="001C5F61">
        <w:rPr>
          <w:color w:val="000000"/>
        </w:rPr>
        <w:t>.</w:t>
      </w:r>
    </w:p>
    <w:p w:rsidR="004B4CC6" w:rsidRPr="001C5F61" w:rsidRDefault="004B4CC6" w:rsidP="004B4CC6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У большинства учеников сформированы умения работать в режиме самостоятельности и контроля. Однако следует обратить внимание на ошибки, допущенные </w:t>
      </w:r>
      <w:proofErr w:type="gramStart"/>
      <w:r w:rsidRPr="001C5F61">
        <w:rPr>
          <w:color w:val="000000"/>
        </w:rPr>
        <w:t>обучающимися</w:t>
      </w:r>
      <w:proofErr w:type="gramEnd"/>
      <w:r w:rsidRPr="001C5F61">
        <w:rPr>
          <w:color w:val="000000"/>
        </w:rPr>
        <w:t xml:space="preserve"> в контрольной работе.</w:t>
      </w:r>
      <w:r w:rsidR="00CE6F66">
        <w:rPr>
          <w:color w:val="000000"/>
        </w:rPr>
        <w:t xml:space="preserve"> </w:t>
      </w:r>
      <w:r w:rsidRPr="001C5F61">
        <w:rPr>
          <w:color w:val="000000"/>
        </w:rPr>
        <w:t xml:space="preserve">На основании вышеизложенного можно сделать следующие выводы: уровень </w:t>
      </w:r>
      <w:proofErr w:type="spellStart"/>
      <w:r w:rsidRPr="001C5F61">
        <w:rPr>
          <w:color w:val="000000"/>
        </w:rPr>
        <w:t>сформированности</w:t>
      </w:r>
      <w:proofErr w:type="spellEnd"/>
      <w:r w:rsidRPr="001C5F61">
        <w:rPr>
          <w:color w:val="000000"/>
        </w:rPr>
        <w:t xml:space="preserve"> </w:t>
      </w:r>
      <w:proofErr w:type="spellStart"/>
      <w:r w:rsidRPr="001C5F61">
        <w:rPr>
          <w:color w:val="000000"/>
        </w:rPr>
        <w:t>общеучебных</w:t>
      </w:r>
      <w:proofErr w:type="spellEnd"/>
      <w:r w:rsidRPr="001C5F61">
        <w:rPr>
          <w:color w:val="000000"/>
        </w:rPr>
        <w:t xml:space="preserve"> и специальных умений и навыков соответствует требованиям программ, а также стандартам по русскому языку; анализ работы показал, что в целом, обучающиеся усвоили материал по пройденным разделам программы русского языка, получены навыки применения теоретических знаний на практике.</w:t>
      </w: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Также осуществлялась проверка </w:t>
      </w:r>
      <w:r w:rsidR="004F71E3">
        <w:rPr>
          <w:color w:val="000000"/>
        </w:rPr>
        <w:t xml:space="preserve"> рабочих </w:t>
      </w:r>
      <w:r w:rsidRPr="001C5F61">
        <w:rPr>
          <w:color w:val="000000"/>
        </w:rPr>
        <w:t>тетрадей</w:t>
      </w:r>
      <w:r w:rsidR="004F71E3">
        <w:rPr>
          <w:color w:val="000000"/>
        </w:rPr>
        <w:t xml:space="preserve"> и тетрадей для контрольных работ </w:t>
      </w:r>
      <w:r w:rsidRPr="001C5F61">
        <w:rPr>
          <w:color w:val="000000"/>
        </w:rPr>
        <w:t xml:space="preserve"> 2-4 классов по русскому языку</w:t>
      </w:r>
      <w:proofErr w:type="gramStart"/>
      <w:r w:rsidRPr="001C5F61">
        <w:rPr>
          <w:color w:val="000000"/>
        </w:rPr>
        <w:t xml:space="preserve"> ,</w:t>
      </w:r>
      <w:proofErr w:type="gramEnd"/>
      <w:r w:rsidRPr="001C5F61">
        <w:rPr>
          <w:color w:val="000000"/>
        </w:rPr>
        <w:t xml:space="preserve"> объектом контроля и оценивания которой – ведение тетрадей согласно Единого орфографического режима.</w:t>
      </w: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i/>
          <w:iCs/>
          <w:color w:val="000000"/>
          <w:u w:val="single"/>
        </w:rPr>
        <w:t>Цель проверки:</w:t>
      </w:r>
    </w:p>
    <w:p w:rsidR="00E854FC" w:rsidRPr="001C5F61" w:rsidRDefault="00E854FC" w:rsidP="00E854FC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выявить качество проверки тетрадей учителями начальной школы и соблюдение Единого орфографического режима</w:t>
      </w:r>
    </w:p>
    <w:p w:rsidR="00E854FC" w:rsidRPr="001C5F61" w:rsidRDefault="00E854FC" w:rsidP="00E854FC">
      <w:pPr>
        <w:numPr>
          <w:ilvl w:val="0"/>
          <w:numId w:val="5"/>
        </w:num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выявить эффективность работы учителей по повышению качества знаний учащихся, соответствие объема классных и домашних работ.</w:t>
      </w:r>
    </w:p>
    <w:p w:rsidR="00010C23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lastRenderedPageBreak/>
        <w:t>Во 2</w:t>
      </w:r>
      <w:r w:rsidR="00010C23">
        <w:rPr>
          <w:color w:val="000000"/>
        </w:rPr>
        <w:t>А</w:t>
      </w:r>
      <w:r w:rsidRPr="001C5F61">
        <w:rPr>
          <w:color w:val="000000"/>
        </w:rPr>
        <w:t xml:space="preserve"> классе обучается </w:t>
      </w:r>
      <w:r w:rsidR="00010C23">
        <w:rPr>
          <w:color w:val="000000"/>
        </w:rPr>
        <w:t>2</w:t>
      </w:r>
      <w:r w:rsidR="004F71E3">
        <w:rPr>
          <w:color w:val="000000"/>
        </w:rPr>
        <w:t>7</w:t>
      </w:r>
      <w:r w:rsidRPr="001C5F61">
        <w:rPr>
          <w:color w:val="000000"/>
        </w:rPr>
        <w:t xml:space="preserve"> учащихся, на проверку были предоставлены </w:t>
      </w:r>
      <w:r w:rsidR="00010C23">
        <w:rPr>
          <w:color w:val="000000"/>
        </w:rPr>
        <w:t>2</w:t>
      </w:r>
      <w:r w:rsidR="004F71E3">
        <w:rPr>
          <w:color w:val="000000"/>
        </w:rPr>
        <w:t>7рабочих</w:t>
      </w:r>
      <w:r w:rsidRPr="001C5F61">
        <w:rPr>
          <w:color w:val="000000"/>
        </w:rPr>
        <w:t xml:space="preserve"> тетрадей по русскому языку</w:t>
      </w:r>
      <w:r w:rsidR="004F71E3">
        <w:rPr>
          <w:color w:val="000000"/>
        </w:rPr>
        <w:t xml:space="preserve"> и 27 тетрадей для контрольных работ</w:t>
      </w:r>
      <w:proofErr w:type="gramStart"/>
      <w:r w:rsidR="004F71E3">
        <w:rPr>
          <w:color w:val="000000"/>
        </w:rPr>
        <w:t xml:space="preserve"> </w:t>
      </w:r>
      <w:r w:rsidRPr="001C5F61">
        <w:rPr>
          <w:color w:val="000000"/>
        </w:rPr>
        <w:t>.</w:t>
      </w:r>
      <w:proofErr w:type="gramEnd"/>
      <w:r w:rsidRPr="001C5F61">
        <w:rPr>
          <w:color w:val="000000"/>
        </w:rPr>
        <w:t xml:space="preserve"> Все тетради подписаны в соответствии с единым орфографическим режимом, обвернуты. Все работы проверены, учитель прописывает образцы букв, цифр и соединений букв, ошибки подчеркнуты, исправлены. Работа над ошибками проводится в стадии обучения, учащиеся только учатся самостоятельно выполнять работу над ошибками.</w:t>
      </w:r>
      <w:r w:rsidR="004F71E3" w:rsidRPr="004F71E3">
        <w:rPr>
          <w:color w:val="000000"/>
        </w:rPr>
        <w:t xml:space="preserve"> </w:t>
      </w:r>
      <w:r w:rsidR="004F71E3" w:rsidRPr="001C5F61">
        <w:rPr>
          <w:color w:val="000000"/>
        </w:rPr>
        <w:t>Можно отметить тетради обучающихся, которые не в полной мере соответствуют требованиям по оформлению работ: часто не соблюдаются те или иные требования, допускаются исправления, ошибки при выполнении домашних заданий</w:t>
      </w:r>
      <w:r w:rsidR="004F71E3">
        <w:rPr>
          <w:color w:val="000000"/>
        </w:rPr>
        <w:t xml:space="preserve"> </w:t>
      </w:r>
      <w:r w:rsidR="004F71E3" w:rsidRPr="001C5F61">
        <w:rPr>
          <w:color w:val="000000"/>
        </w:rPr>
        <w:t>С нарушением каллиграфических норм пишет буквы, допускает много исправлений, не всегда старательно выполняет домашние задания</w:t>
      </w:r>
      <w:proofErr w:type="gramStart"/>
      <w:r w:rsidRPr="001C5F61">
        <w:rPr>
          <w:color w:val="000000"/>
        </w:rPr>
        <w:t xml:space="preserve"> </w:t>
      </w:r>
      <w:r w:rsidR="004F71E3">
        <w:rPr>
          <w:color w:val="000000"/>
        </w:rPr>
        <w:t>,</w:t>
      </w:r>
      <w:proofErr w:type="gramEnd"/>
      <w:r w:rsidR="004F71E3">
        <w:rPr>
          <w:color w:val="000000"/>
        </w:rPr>
        <w:t xml:space="preserve"> требуется работа над каллиграфией с обучающимся Пантелеевым А. . тетради в очень плохом состоянии</w:t>
      </w:r>
    </w:p>
    <w:p w:rsidR="00010C23" w:rsidRPr="001C5F61" w:rsidRDefault="00010C23" w:rsidP="00010C23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Во 2</w:t>
      </w:r>
      <w:r>
        <w:rPr>
          <w:color w:val="000000"/>
        </w:rPr>
        <w:t>Б</w:t>
      </w:r>
      <w:r w:rsidRPr="001C5F61">
        <w:rPr>
          <w:color w:val="000000"/>
        </w:rPr>
        <w:t xml:space="preserve"> классе обучается </w:t>
      </w:r>
      <w:r>
        <w:rPr>
          <w:color w:val="000000"/>
        </w:rPr>
        <w:t>2</w:t>
      </w:r>
      <w:r w:rsidR="004F71E3">
        <w:rPr>
          <w:color w:val="000000"/>
        </w:rPr>
        <w:t>6</w:t>
      </w:r>
      <w:r w:rsidRPr="001C5F61">
        <w:rPr>
          <w:color w:val="000000"/>
        </w:rPr>
        <w:t xml:space="preserve"> учащихся, на проверку были предоставлены </w:t>
      </w:r>
      <w:r w:rsidR="004F71E3">
        <w:rPr>
          <w:color w:val="000000"/>
        </w:rPr>
        <w:t>52</w:t>
      </w:r>
      <w:r w:rsidRPr="001C5F61">
        <w:rPr>
          <w:color w:val="000000"/>
        </w:rPr>
        <w:t xml:space="preserve"> тетрад</w:t>
      </w:r>
      <w:r w:rsidR="004F71E3">
        <w:rPr>
          <w:color w:val="000000"/>
        </w:rPr>
        <w:t>и</w:t>
      </w:r>
      <w:r w:rsidRPr="001C5F61">
        <w:rPr>
          <w:color w:val="000000"/>
        </w:rPr>
        <w:t xml:space="preserve"> по русскому языку. Все тетради подписаны учителем в соответствии с единым орфографическим режимом, обвернуты. Все работы проверены, учитель прописывает образцы букв, цифр и соединений букв, ошибки подчеркнуты, исправлены. Работа над ошибками проводится в стадии обучения, учащиеся только учатся самостоятельно выполнять работу над ошибками </w:t>
      </w:r>
    </w:p>
    <w:p w:rsidR="000673E3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В 3</w:t>
      </w:r>
      <w:r w:rsidR="00D20B53">
        <w:rPr>
          <w:color w:val="000000"/>
        </w:rPr>
        <w:t>-А</w:t>
      </w:r>
      <w:r w:rsidRPr="001C5F61">
        <w:rPr>
          <w:color w:val="000000"/>
        </w:rPr>
        <w:t xml:space="preserve"> классе обучается </w:t>
      </w:r>
      <w:r w:rsidR="00D20B53">
        <w:rPr>
          <w:color w:val="000000"/>
        </w:rPr>
        <w:t>2</w:t>
      </w:r>
      <w:r w:rsidR="004F71E3">
        <w:rPr>
          <w:color w:val="000000"/>
        </w:rPr>
        <w:t>1</w:t>
      </w:r>
      <w:r w:rsidRPr="001C5F61">
        <w:rPr>
          <w:color w:val="000000"/>
        </w:rPr>
        <w:t xml:space="preserve"> учащи</w:t>
      </w:r>
      <w:r w:rsidR="004F71E3">
        <w:rPr>
          <w:color w:val="000000"/>
        </w:rPr>
        <w:t>й</w:t>
      </w:r>
      <w:r w:rsidRPr="001C5F61">
        <w:rPr>
          <w:color w:val="000000"/>
        </w:rPr>
        <w:t xml:space="preserve">ся, на проверку предоставлены </w:t>
      </w:r>
      <w:r w:rsidR="000673E3">
        <w:rPr>
          <w:color w:val="000000"/>
        </w:rPr>
        <w:t>42</w:t>
      </w:r>
      <w:r w:rsidRPr="001C5F61">
        <w:rPr>
          <w:color w:val="000000"/>
        </w:rPr>
        <w:t xml:space="preserve"> тетрад</w:t>
      </w:r>
      <w:r w:rsidR="000673E3">
        <w:rPr>
          <w:color w:val="000000"/>
        </w:rPr>
        <w:t>и</w:t>
      </w:r>
      <w:r w:rsidRPr="001C5F61">
        <w:rPr>
          <w:color w:val="000000"/>
        </w:rPr>
        <w:t xml:space="preserve"> по русскому языку. Все тетради обвернуты. Тетради подписаны учащимися в соответствии с единым орфографическим режимом. Объем классных и домашних работ, разнообразие видов классной работы, достаточность и полнота выполнения домашних работ в целом соответствует норме. Все работы проверены, ошибки исправлены, подчеркнуты, вынесены на поля. Работа над каллиграфией просматривается, прописываются образцы букв и соединений букв. Работа над ошибками проводится  всеми учащимися. </w:t>
      </w:r>
    </w:p>
    <w:p w:rsidR="005F623D" w:rsidRPr="001C5F61" w:rsidRDefault="005F623D" w:rsidP="00E854FC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В 3</w:t>
      </w:r>
      <w:r>
        <w:rPr>
          <w:color w:val="000000"/>
        </w:rPr>
        <w:t>-Б</w:t>
      </w:r>
      <w:r w:rsidRPr="001C5F61">
        <w:rPr>
          <w:color w:val="000000"/>
        </w:rPr>
        <w:t xml:space="preserve"> классе обучается </w:t>
      </w:r>
      <w:r w:rsidR="000673E3">
        <w:rPr>
          <w:color w:val="000000"/>
        </w:rPr>
        <w:t>19</w:t>
      </w:r>
      <w:r w:rsidRPr="001C5F61">
        <w:rPr>
          <w:color w:val="000000"/>
        </w:rPr>
        <w:t xml:space="preserve"> учащихся, на проверку </w:t>
      </w:r>
      <w:proofErr w:type="gramStart"/>
      <w:r w:rsidRPr="001C5F61">
        <w:rPr>
          <w:color w:val="000000"/>
        </w:rPr>
        <w:t>предоставлены</w:t>
      </w:r>
      <w:proofErr w:type="gramEnd"/>
      <w:r w:rsidRPr="001C5F61">
        <w:rPr>
          <w:color w:val="000000"/>
        </w:rPr>
        <w:t xml:space="preserve"> </w:t>
      </w:r>
      <w:r w:rsidR="000673E3">
        <w:rPr>
          <w:color w:val="000000"/>
        </w:rPr>
        <w:t>38</w:t>
      </w:r>
      <w:r w:rsidRPr="001C5F61">
        <w:rPr>
          <w:color w:val="000000"/>
        </w:rPr>
        <w:t xml:space="preserve"> тетрадей по русскому языку. Все тетради обвернуты. Тетради подписаны учащимися в соответствии с единым орфографическим режимом. Объем классных и домашних работ, разнообразие видов классной работы, достаточность и полнота выполнения домашних работ в целом соответствует норме. Все работы проверены, ошибки исправлены, подчеркнуты, вынесены на поля. Работа над каллиграфией просматривается, прописываются образцы букв и соединений букв. Работа над ошибками проводится  всеми учащимися. </w:t>
      </w:r>
    </w:p>
    <w:p w:rsidR="004D7D7A" w:rsidRDefault="00E854FC" w:rsidP="00E854FC">
      <w:pPr>
        <w:rPr>
          <w:color w:val="000000"/>
        </w:rPr>
      </w:pPr>
      <w:r w:rsidRPr="001C5F61">
        <w:rPr>
          <w:color w:val="000000"/>
        </w:rPr>
        <w:t>В 4</w:t>
      </w:r>
      <w:r w:rsidR="00CE6F66">
        <w:rPr>
          <w:color w:val="000000"/>
        </w:rPr>
        <w:t xml:space="preserve">-А и 4-Б </w:t>
      </w:r>
      <w:r w:rsidRPr="001C5F61">
        <w:rPr>
          <w:color w:val="000000"/>
        </w:rPr>
        <w:t xml:space="preserve"> класс</w:t>
      </w:r>
      <w:r w:rsidR="00CE6F66">
        <w:rPr>
          <w:color w:val="000000"/>
        </w:rPr>
        <w:t xml:space="preserve">ах </w:t>
      </w:r>
      <w:r w:rsidR="000673E3">
        <w:rPr>
          <w:color w:val="000000"/>
        </w:rPr>
        <w:t>35</w:t>
      </w:r>
      <w:r w:rsidR="00CE6F66">
        <w:rPr>
          <w:color w:val="000000"/>
        </w:rPr>
        <w:t xml:space="preserve"> </w:t>
      </w:r>
      <w:r w:rsidRPr="001C5F61">
        <w:rPr>
          <w:color w:val="000000"/>
        </w:rPr>
        <w:t xml:space="preserve"> учащихся, на проверку </w:t>
      </w:r>
      <w:proofErr w:type="gramStart"/>
      <w:r w:rsidRPr="001C5F61">
        <w:rPr>
          <w:color w:val="000000"/>
        </w:rPr>
        <w:t>предоставлены</w:t>
      </w:r>
      <w:proofErr w:type="gramEnd"/>
      <w:r w:rsidRPr="001C5F61">
        <w:rPr>
          <w:color w:val="000000"/>
        </w:rPr>
        <w:t xml:space="preserve"> </w:t>
      </w:r>
      <w:r w:rsidR="000673E3">
        <w:rPr>
          <w:color w:val="000000"/>
        </w:rPr>
        <w:t>70</w:t>
      </w:r>
      <w:r w:rsidRPr="001C5F61">
        <w:rPr>
          <w:color w:val="000000"/>
        </w:rPr>
        <w:t xml:space="preserve"> тетрад</w:t>
      </w:r>
      <w:r w:rsidR="000673E3">
        <w:rPr>
          <w:color w:val="000000"/>
        </w:rPr>
        <w:t>ей</w:t>
      </w:r>
      <w:r w:rsidR="00CE6F66">
        <w:rPr>
          <w:color w:val="000000"/>
        </w:rPr>
        <w:t xml:space="preserve"> </w:t>
      </w:r>
      <w:r w:rsidRPr="001C5F61">
        <w:rPr>
          <w:color w:val="000000"/>
        </w:rPr>
        <w:t xml:space="preserve"> по русскому языку. Все тетради подписаны учащимися. Учител</w:t>
      </w:r>
      <w:r w:rsidR="00CE6F66">
        <w:rPr>
          <w:color w:val="000000"/>
        </w:rPr>
        <w:t>я</w:t>
      </w:r>
      <w:r w:rsidRPr="001C5F61">
        <w:rPr>
          <w:color w:val="000000"/>
        </w:rPr>
        <w:t xml:space="preserve"> проверя</w:t>
      </w:r>
      <w:r w:rsidR="00CE6F66">
        <w:rPr>
          <w:color w:val="000000"/>
        </w:rPr>
        <w:t>ют</w:t>
      </w:r>
      <w:r w:rsidRPr="001C5F61">
        <w:rPr>
          <w:color w:val="000000"/>
        </w:rPr>
        <w:t xml:space="preserve"> все работы, исправля</w:t>
      </w:r>
      <w:r w:rsidR="00CE6F66">
        <w:rPr>
          <w:color w:val="000000"/>
        </w:rPr>
        <w:t>ю</w:t>
      </w:r>
      <w:r w:rsidRPr="001C5F61">
        <w:rPr>
          <w:color w:val="000000"/>
        </w:rPr>
        <w:t>т ошибки, выносит их на поля. Работа над ошибками проводится</w:t>
      </w:r>
      <w:r w:rsidR="00CE6F66">
        <w:rPr>
          <w:color w:val="000000"/>
        </w:rPr>
        <w:t>.</w:t>
      </w:r>
      <w:r w:rsidRPr="001C5F61">
        <w:rPr>
          <w:color w:val="000000"/>
        </w:rPr>
        <w:t xml:space="preserve"> Ведется работа над каллиграфией</w:t>
      </w:r>
      <w:r w:rsidR="00CE6F66">
        <w:rPr>
          <w:color w:val="000000"/>
        </w:rPr>
        <w:t xml:space="preserve">. </w:t>
      </w:r>
      <w:r w:rsidRPr="001C5F61">
        <w:rPr>
          <w:color w:val="000000"/>
        </w:rPr>
        <w:t xml:space="preserve">На уроках проводятся разнообразные виды работ. Объем классных и домашних работ соответствует норме. Качество проверки ученических тетрадей хорошее, пропущенных учителем ошибок не обнаружено. В основном тетради аккуратные и чистые. </w:t>
      </w: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В ходе проведения </w:t>
      </w:r>
      <w:proofErr w:type="gramStart"/>
      <w:r w:rsidRPr="001C5F61">
        <w:rPr>
          <w:color w:val="000000"/>
        </w:rPr>
        <w:t>контроля за</w:t>
      </w:r>
      <w:proofErr w:type="gramEnd"/>
      <w:r w:rsidRPr="001C5F61">
        <w:rPr>
          <w:color w:val="000000"/>
        </w:rPr>
        <w:t xml:space="preserve"> состоянием преподавания в начальной школе было проверено качество выполнения учителями инструкции по ведению классных журналов 1-4 классов.</w:t>
      </w: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Классные журналы учителями заполняются своевременно, контрольные и самостоятельные работы выставляются в соответствии с датами их проведения. Оценки за ведение тетрадей выставляются в тетрадях и журналах каждый месяц. Записи в журналах делаются в соответствии с учебным планом и календарно-тематическим планированием.</w:t>
      </w: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b/>
          <w:bCs/>
          <w:color w:val="000000"/>
        </w:rPr>
        <w:t>РЕКОМЕНДАЦИИ:</w:t>
      </w:r>
    </w:p>
    <w:p w:rsidR="00E854FC" w:rsidRPr="001C5F61" w:rsidRDefault="00E854FC" w:rsidP="00E854FC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lastRenderedPageBreak/>
        <w:t>Продолжать работу по освоению, обобщению и внедрению в практику передового опыта. </w:t>
      </w:r>
    </w:p>
    <w:p w:rsidR="00E854FC" w:rsidRPr="001C5F61" w:rsidRDefault="00E854FC" w:rsidP="00E854FC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Для повышения уровня преподавания, сохранения и повышения качества знаний и степени </w:t>
      </w:r>
      <w:proofErr w:type="spellStart"/>
      <w:r w:rsidRPr="001C5F61">
        <w:rPr>
          <w:color w:val="000000"/>
        </w:rPr>
        <w:t>обученности</w:t>
      </w:r>
      <w:proofErr w:type="spellEnd"/>
      <w:r w:rsidRPr="001C5F61">
        <w:rPr>
          <w:color w:val="000000"/>
        </w:rPr>
        <w:t xml:space="preserve"> учащихся использовать эффективные приёмы и методы преподавания, систематически вести работу по повторению и обобщению изученного материала; индивидуальную работу, систематически использовать </w:t>
      </w:r>
      <w:proofErr w:type="spellStart"/>
      <w:r w:rsidRPr="001C5F61">
        <w:rPr>
          <w:color w:val="000000"/>
        </w:rPr>
        <w:t>разноуровневую</w:t>
      </w:r>
      <w:proofErr w:type="spellEnd"/>
      <w:r w:rsidRPr="001C5F61">
        <w:rPr>
          <w:color w:val="000000"/>
        </w:rPr>
        <w:t xml:space="preserve"> дифференциацию.</w:t>
      </w:r>
    </w:p>
    <w:p w:rsidR="00E854FC" w:rsidRPr="001C5F61" w:rsidRDefault="00E854FC" w:rsidP="00E854FC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Обеспечить проведение результативной работы со слабоуспевающими учащимися во внеурочное время по темам, обеспечивающим выполнение базового уровня.</w:t>
      </w:r>
    </w:p>
    <w:p w:rsidR="00E854FC" w:rsidRPr="001C5F61" w:rsidRDefault="00E854FC" w:rsidP="00E854FC">
      <w:pPr>
        <w:numPr>
          <w:ilvl w:val="0"/>
          <w:numId w:val="6"/>
        </w:num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>Использовать в работе с одарёнными детьми эффективные инновационные технологии обучения, развивающие творческую активность школьников.</w:t>
      </w: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</w:p>
    <w:p w:rsidR="00E854FC" w:rsidRPr="001C5F61" w:rsidRDefault="00E854FC" w:rsidP="00E854FC">
      <w:pPr>
        <w:shd w:val="clear" w:color="auto" w:fill="FFFFFF"/>
        <w:spacing w:after="150"/>
        <w:rPr>
          <w:color w:val="000000"/>
        </w:rPr>
      </w:pPr>
      <w:r w:rsidRPr="001C5F61">
        <w:rPr>
          <w:color w:val="000000"/>
        </w:rPr>
        <w:t xml:space="preserve">Заместитель директора </w:t>
      </w:r>
      <w:r w:rsidR="00CE6F66">
        <w:rPr>
          <w:color w:val="000000"/>
        </w:rPr>
        <w:t xml:space="preserve">                                                                     С.Л. Дмитриева</w:t>
      </w:r>
    </w:p>
    <w:p w:rsidR="00E854FC" w:rsidRPr="001C5F61" w:rsidRDefault="00E854FC" w:rsidP="00E854FC"/>
    <w:p w:rsidR="00E854FC" w:rsidRDefault="000673E3" w:rsidP="00E854FC">
      <w:r>
        <w:t>Ознакомлены:</w:t>
      </w:r>
    </w:p>
    <w:sectPr w:rsidR="00E854FC" w:rsidSect="004D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7DD"/>
    <w:multiLevelType w:val="multilevel"/>
    <w:tmpl w:val="5F52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95BA2"/>
    <w:multiLevelType w:val="multilevel"/>
    <w:tmpl w:val="4A0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E3F2D"/>
    <w:multiLevelType w:val="multilevel"/>
    <w:tmpl w:val="BBAC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6664DC"/>
    <w:multiLevelType w:val="multilevel"/>
    <w:tmpl w:val="417A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D27B9"/>
    <w:multiLevelType w:val="multilevel"/>
    <w:tmpl w:val="3E62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C5B59"/>
    <w:multiLevelType w:val="multilevel"/>
    <w:tmpl w:val="7A0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4DD"/>
    <w:rsid w:val="00010C23"/>
    <w:rsid w:val="00014377"/>
    <w:rsid w:val="00053684"/>
    <w:rsid w:val="000673E3"/>
    <w:rsid w:val="000C2EA4"/>
    <w:rsid w:val="00211ACB"/>
    <w:rsid w:val="00223323"/>
    <w:rsid w:val="002F67CE"/>
    <w:rsid w:val="00316510"/>
    <w:rsid w:val="003921CF"/>
    <w:rsid w:val="00405DD7"/>
    <w:rsid w:val="00413ACC"/>
    <w:rsid w:val="0045324F"/>
    <w:rsid w:val="00492DC0"/>
    <w:rsid w:val="004B4CC6"/>
    <w:rsid w:val="004D7D7A"/>
    <w:rsid w:val="004E4DCE"/>
    <w:rsid w:val="004F71E3"/>
    <w:rsid w:val="00523500"/>
    <w:rsid w:val="005C3B37"/>
    <w:rsid w:val="005F623D"/>
    <w:rsid w:val="00623A06"/>
    <w:rsid w:val="0065411D"/>
    <w:rsid w:val="00695F46"/>
    <w:rsid w:val="006B0088"/>
    <w:rsid w:val="00714213"/>
    <w:rsid w:val="00717AD1"/>
    <w:rsid w:val="00723286"/>
    <w:rsid w:val="00755748"/>
    <w:rsid w:val="00782099"/>
    <w:rsid w:val="007A64B1"/>
    <w:rsid w:val="007E3812"/>
    <w:rsid w:val="007F2440"/>
    <w:rsid w:val="008735E6"/>
    <w:rsid w:val="008E014E"/>
    <w:rsid w:val="009670C8"/>
    <w:rsid w:val="00A13C9F"/>
    <w:rsid w:val="00A744B3"/>
    <w:rsid w:val="00AB74DD"/>
    <w:rsid w:val="00B05616"/>
    <w:rsid w:val="00B736EB"/>
    <w:rsid w:val="00B84394"/>
    <w:rsid w:val="00C614B7"/>
    <w:rsid w:val="00CB2E90"/>
    <w:rsid w:val="00CB5066"/>
    <w:rsid w:val="00CE6F66"/>
    <w:rsid w:val="00D20B53"/>
    <w:rsid w:val="00D3566D"/>
    <w:rsid w:val="00DC65BD"/>
    <w:rsid w:val="00E854FC"/>
    <w:rsid w:val="00EE7F85"/>
    <w:rsid w:val="00F1163B"/>
    <w:rsid w:val="00F92587"/>
    <w:rsid w:val="00F93676"/>
    <w:rsid w:val="00FC35A6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DD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05DD7"/>
  </w:style>
  <w:style w:type="table" w:styleId="a4">
    <w:name w:val="Table Grid"/>
    <w:basedOn w:val="a1"/>
    <w:uiPriority w:val="39"/>
    <w:rsid w:val="0045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13</cp:revision>
  <dcterms:created xsi:type="dcterms:W3CDTF">2022-02-03T09:34:00Z</dcterms:created>
  <dcterms:modified xsi:type="dcterms:W3CDTF">2023-01-11T09:30:00Z</dcterms:modified>
</cp:coreProperties>
</file>